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Vendor Security Questionnaire</w:t>
      </w:r>
    </w:p>
    <w:p>
      <w:r>
        <w:t>Vendor: ______________________   Reviewed by: ______________________</w:t>
      </w:r>
    </w:p>
    <w:p>
      <w:r>
        <w:t>Data the vendor will access: ______________________   Risk tier: __________</w:t>
      </w:r>
    </w:p>
    <w:p>
      <w:pPr>
        <w:pStyle w:val="Heading1"/>
      </w:pPr>
      <w:r>
        <w:t>How to use it</w:t>
      </w:r>
    </w:p>
    <w:p>
      <w:r>
        <w:t>Tier your vendors first. A vendor with access to production or customer personal information is high risk and gets the full questionnaire plus their assurance report. A tool that holds no sensitive data may need only section 1.</w:t>
      </w:r>
    </w:p>
    <w:p>
      <w:r>
        <w:t>Ask for evidence, not just answers. A current SOC 2 Type 2 report or ISO 27001 certificate answers most of these questions. Read the report's scope, its exceptions and its "complementary user entity controls", the controls the vendor expects you to run.</w:t>
      </w:r>
    </w:p>
    <w:p>
      <w:r>
        <w:t>Long industry questionnaires. Buyers may send you the SIG (Shared Assessments), the CAIQ (Cloud Security Alliance) or the HECVAT (higher education). This questionnaire covers the same core topics in a size a small company can answer and review.</w:t>
      </w:r>
    </w:p>
    <w:p>
      <w:r>
        <w:t>Why it matters in Canada. Under PIPEDA you remain accountable for personal information you transfer to a vendor for processing, and must protect it by contract. Under Quebec Law 25, you must assess privacy impacts before personal information leaves Quebec.</w:t>
      </w:r>
    </w:p>
    <w:p>
      <w:pPr>
        <w:pStyle w:val="Heading1"/>
      </w:pPr>
      <w:r>
        <w:t>1. Company and assurance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1.1 Do you have a current SOC 2 Type 2 report or ISO 27001 certificate? Please share it.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Report dated within the last 12 months, scope covers the service you are buying.</w:t>
            </w:r>
          </w:p>
        </w:tc>
        <w:tc>
          <w:tcPr>
            <w:tcW w:type="dxa" w:w="2835"/>
          </w:tcPr>
          <w:p>
            <w:r>
              <w:t>Only a Type 1 from years ago; scope excludes the product; "we are working on it" with no date.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1.2 Who is responsible for security, and to whom do they report?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named person with the authority and time to act.</w:t>
            </w:r>
          </w:p>
        </w:tc>
        <w:tc>
          <w:tcPr>
            <w:tcW w:type="dxa" w:w="2835"/>
          </w:tcPr>
          <w:p>
            <w:r>
              <w:t>Nobody named, or "our cloud provider handles security".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1.3 When was your last independent penetration test, and were the findings fixed?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Within 12 months, with a summary or attestation letter and remediation status.</w:t>
            </w:r>
          </w:p>
        </w:tc>
        <w:tc>
          <w:tcPr>
            <w:tcW w:type="dxa" w:w="2835"/>
          </w:tcPr>
          <w:p>
            <w:r>
              <w:t>Never tested, or findings still open with no plan.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1.4 Do you carry cyber insurance?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Yes, with limits appropriate to the data they hold.</w:t>
            </w:r>
          </w:p>
        </w:tc>
        <w:tc>
          <w:tcPr>
            <w:tcW w:type="dxa" w:w="2835"/>
          </w:tcPr>
          <w:p>
            <w:r>
              <w:t>No coverage for a vendor holding sensitive data.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1.5 Have you had a security incident affecting customer data in the last 3 years?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candid answer, with what changed afterwards.</w:t>
            </w:r>
          </w:p>
        </w:tc>
        <w:tc>
          <w:tcPr>
            <w:tcW w:type="dxa" w:w="2835"/>
          </w:tcPr>
          <w:p>
            <w:r>
              <w:t>Evasion, or "no" contradicted by public reporting.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2. Access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2.1 Is MFA enforced for all staff and for admin access to production?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Yes, enforced, not optional.</w:t>
            </w:r>
          </w:p>
        </w:tc>
        <w:tc>
          <w:tcPr>
            <w:tcW w:type="dxa" w:w="2835"/>
          </w:tcPr>
          <w:p>
            <w:r>
              <w:t>MFA "available" but not required.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2.2 How many staff can access our data, and how is that access approved and reviewed?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small, named group; approval and quarterly reviews.</w:t>
            </w:r>
          </w:p>
        </w:tc>
        <w:tc>
          <w:tcPr>
            <w:tcW w:type="dxa" w:w="2835"/>
          </w:tcPr>
          <w:p>
            <w:r>
              <w:t>"All engineers" or no reviews.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2.3 How quickly is access removed when someone leaves?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Same day or within 24 hours, tied to HR.</w:t>
            </w:r>
          </w:p>
        </w:tc>
        <w:tc>
          <w:tcPr>
            <w:tcW w:type="dxa" w:w="2835"/>
          </w:tcPr>
          <w:p>
            <w:r>
              <w:t>No defined timeline.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2.4 Do you support SSO and MFA for our users of your product?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SAML or OIDC SSO, enforced MFA, role-based access.</w:t>
            </w:r>
          </w:p>
        </w:tc>
        <w:tc>
          <w:tcPr>
            <w:tcW w:type="dxa" w:w="2835"/>
          </w:tcPr>
          <w:p>
            <w:r>
              <w:t>Passwords only, or SSO behind the most expensive plan with no alternative.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3. Infrastructure and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3.1 Where is our data hosted, and in which regions?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Named provider and regions; Canadian hosting if you need it.</w:t>
            </w:r>
          </w:p>
        </w:tc>
        <w:tc>
          <w:tcPr>
            <w:tcW w:type="dxa" w:w="2835"/>
          </w:tcPr>
          <w:p>
            <w:r>
              <w:t>"Various locations" with no list.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3.2 Is data encrypted in transit and at rest? Who manages the keys?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TLS 1.2 or higher, AES-256 at rest, keys in a managed KMS with limited access.</w:t>
            </w:r>
          </w:p>
        </w:tc>
        <w:tc>
          <w:tcPr>
            <w:tcW w:type="dxa" w:w="2835"/>
          </w:tcPr>
          <w:p>
            <w:r>
              <w:t>Encryption at rest "planned".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3.3 How do you find and fix vulnerabilities, and how fast?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Regular scanning, defined remediation times by severity.</w:t>
            </w:r>
          </w:p>
        </w:tc>
        <w:tc>
          <w:tcPr>
            <w:tcW w:type="dxa" w:w="2835"/>
          </w:tcPr>
          <w:p>
            <w:r>
              <w:t>No scanning, or no timelines.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3.4 How are code and infrastructure changes reviewed before production?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Peer review, automated tests, restricted deploy rights.</w:t>
            </w:r>
          </w:p>
        </w:tc>
        <w:tc>
          <w:tcPr>
            <w:tcW w:type="dxa" w:w="2835"/>
          </w:tcPr>
          <w:p>
            <w:r>
              <w:t>Developers push straight to production.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3.5 What do you log, and for how long?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Security-relevant events centralised and kept 12 months or more.</w:t>
            </w:r>
          </w:p>
        </w:tc>
        <w:tc>
          <w:tcPr>
            <w:tcW w:type="dxa" w:w="2835"/>
          </w:tcPr>
          <w:p>
            <w:r>
              <w:t>Logs kept days, or not reviewed.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4. Incident response and continuity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4.1 Do you have a tested incident response plan?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Yes, tested in the last year.</w:t>
            </w:r>
          </w:p>
        </w:tc>
        <w:tc>
          <w:tcPr>
            <w:tcW w:type="dxa" w:w="2835"/>
          </w:tcPr>
          <w:p>
            <w:r>
              <w:t>No plan, or never tested.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4.2 How quickly will you notify us of an incident affecting our data?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contractual commitment, commonly 24 to 72 hours from confirmation.</w:t>
            </w:r>
          </w:p>
        </w:tc>
        <w:tc>
          <w:tcPr>
            <w:tcW w:type="dxa" w:w="2835"/>
          </w:tcPr>
          <w:p>
            <w:r>
              <w:t>"As required by law" only, with no timeline.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4.3 What are your recovery time and recovery point objectives?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Stated targets, tested restores.</w:t>
            </w:r>
          </w:p>
        </w:tc>
        <w:tc>
          <w:tcPr>
            <w:tcW w:type="dxa" w:w="2835"/>
          </w:tcPr>
          <w:p>
            <w:r>
              <w:t>No targets, backups never restored.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4.4 What is your uptime commitment and history?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An SLA and a public status page.</w:t>
            </w:r>
          </w:p>
        </w:tc>
        <w:tc>
          <w:tcPr>
            <w:tcW w:type="dxa" w:w="2835"/>
          </w:tcPr>
          <w:p>
            <w:r>
              <w:t>No SLA for a critical service.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5. Data handling and privacy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5.1 What personal information will you process, and for what purposes?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Specific and limited to the service.</w:t>
            </w:r>
          </w:p>
        </w:tc>
        <w:tc>
          <w:tcPr>
            <w:tcW w:type="dxa" w:w="2835"/>
          </w:tcPr>
          <w:p>
            <w:r>
              <w:t>Use of our data to train models or for marketing without consent.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5.2 Will you sign a data processing agreement?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Yes, covering purpose, security, subprocessors, breach notice, deletion and audit rights.</w:t>
            </w:r>
          </w:p>
        </w:tc>
        <w:tc>
          <w:tcPr>
            <w:tcW w:type="dxa" w:w="2835"/>
          </w:tcPr>
          <w:p>
            <w:r>
              <w:t>Refusal, or terms that let them change use unilaterally.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5.3 Who are your subprocessors and where are they?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published list with advance notice of changes.</w:t>
            </w:r>
          </w:p>
        </w:tc>
        <w:tc>
          <w:tcPr>
            <w:tcW w:type="dxa" w:w="2835"/>
          </w:tcPr>
          <w:p>
            <w:r>
              <w:t>No list.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5.4 How do you delete our data at the end of the contract?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Deletion within a stated period, with confirmation on request.</w:t>
            </w:r>
          </w:p>
        </w:tc>
        <w:tc>
          <w:tcPr>
            <w:tcW w:type="dxa" w:w="2835"/>
          </w:tcPr>
          <w:p>
            <w:r>
              <w:t>Data kept indefinitely.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5.5 Can you support access and deletion requests from individuals?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documented process with response times.</w:t>
            </w:r>
          </w:p>
        </w:tc>
        <w:tc>
          <w:tcPr>
            <w:tcW w:type="dxa" w:w="2835"/>
          </w:tcPr>
          <w:p>
            <w:r>
              <w:t>No process.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6. Application security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6.1 Do you follow a secure development process?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Code review, dependency scanning, secrets management, security testing before release.</w:t>
            </w:r>
          </w:p>
        </w:tc>
        <w:tc>
          <w:tcPr>
            <w:tcW w:type="dxa" w:w="2835"/>
          </w:tcPr>
          <w:p>
            <w:r>
              <w:t>No review or scanning.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6.2 How do you separate customers' data from each other?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Tenant isolation described and tested.</w:t>
            </w:r>
          </w:p>
        </w:tc>
        <w:tc>
          <w:tcPr>
            <w:tcW w:type="dxa" w:w="2835"/>
          </w:tcPr>
          <w:p>
            <w:r>
              <w:t>"It's handled by the database" with no detail.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6.3 Do you run a vulnerability disclosure program?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 published way to report issues.</w:t>
            </w:r>
          </w:p>
        </w:tc>
        <w:tc>
          <w:tcPr>
            <w:tcW w:type="dxa" w:w="2835"/>
          </w:tcPr>
          <w:p>
            <w:r>
              <w:t>No way to report.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7. People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7.1 Are staff background-checked, where lawful, and trained on security?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Yes, at hire and annually for training.</w:t>
            </w:r>
          </w:p>
        </w:tc>
        <w:tc>
          <w:tcPr>
            <w:tcW w:type="dxa" w:w="2835"/>
          </w:tcPr>
          <w:p>
            <w:r>
              <w:t>No training.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7.2 Do contractors with access follow the same rules?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Same policies, same access controls.</w:t>
            </w:r>
          </w:p>
        </w:tc>
        <w:tc>
          <w:tcPr>
            <w:tcW w:type="dxa" w:w="2835"/>
          </w:tcPr>
          <w:p>
            <w:r>
              <w:t>Contractors on personal devices with production access.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8. AI features (if the vendor uses AI on your data)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3969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969"/>
          </w:tcPr>
          <w:p>
            <w:r>
              <w:rPr>
                <w:b/>
              </w:rPr>
              <w:t>Vendor's answer and evidence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 good answer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Red flag</w:t>
            </w:r>
          </w:p>
        </w:tc>
        <w:tc>
          <w:tcPr>
            <w:tcW w:type="dxa" w:w="907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3969"/>
          </w:tcPr>
          <w:p>
            <w:r>
              <w:t>8.1 Which AI models or providers process our data?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Named providers, covered as subprocessors.</w:t>
            </w:r>
          </w:p>
        </w:tc>
        <w:tc>
          <w:tcPr>
            <w:tcW w:type="dxa" w:w="2835"/>
          </w:tcPr>
          <w:p>
            <w:r>
              <w:t>Unnamed third-party AI.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8.2 Is our data used to train models?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No, or only with explicit opt-in.</w:t>
            </w:r>
          </w:p>
        </w:tc>
        <w:tc>
          <w:tcPr>
            <w:tcW w:type="dxa" w:w="2835"/>
          </w:tcPr>
          <w:p>
            <w:r>
              <w:t>Yes by default.</w:t>
            </w:r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3969"/>
          </w:tcPr>
          <w:p>
            <w:r>
              <w:t>8.3 How do you test AI features for prompt injection and data leakage?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>
              <w:t>Adversarial testing and output controls.</w:t>
            </w:r>
          </w:p>
        </w:tc>
        <w:tc>
          <w:tcPr>
            <w:tcW w:type="dxa" w:w="2835"/>
          </w:tcPr>
          <w:p>
            <w:r>
              <w:t>No testing.</w:t>
            </w:r>
          </w:p>
        </w:tc>
        <w:tc>
          <w:tcPr>
            <w:tcW w:type="dxa" w:w="907"/>
          </w:tcPr>
          <w:p>
            <w:r/>
          </w:p>
        </w:tc>
      </w:tr>
    </w:tbl>
    <w:p>
      <w:pPr>
        <w:pStyle w:val="Heading1"/>
      </w:pPr>
      <w:r>
        <w:t>Scoring the answers</w:t>
      </w:r>
    </w:p>
    <w:p>
      <w:r>
        <w:t>Score each answer 0 (red flag or no answer), 1 (partly) or 2 (good answer with evidence).</w:t>
      </w:r>
    </w:p>
    <w:p>
      <w:pPr>
        <w:pStyle w:val="ListBullet"/>
      </w:pPr>
      <w:r>
        <w:t>Approve: assurance report in scope and current, no red flags on data they will hold.</w:t>
      </w:r>
    </w:p>
    <w:p>
      <w:pPr>
        <w:pStyle w:val="ListBullet"/>
      </w:pPr>
      <w:r>
        <w:t>Approve with conditions: gaps you can cover by contract or by limiting the data they receive. Record the conditions and a review date.</w:t>
      </w:r>
    </w:p>
    <w:p>
      <w:pPr>
        <w:pStyle w:val="ListBullet"/>
      </w:pPr>
      <w:r>
        <w:t>Decline or escalate: red flags on encryption, access or breach notification for a high-risk vendor.</w:t>
      </w:r>
    </w:p>
    <w:p>
      <w:pPr>
        <w:pStyle w:val="Heading1"/>
      </w:pPr>
      <w:r>
        <w:t>What to do next</w:t>
      </w:r>
    </w:p>
    <w:p>
      <w:pPr>
        <w:pStyle w:val="ListNumber"/>
      </w:pPr>
      <w:r>
        <w:t>List your vendors, tier them, and send sections 1 to 4 to every high-risk vendor this month. Ask for their assurance report at the same time.</w:t>
      </w:r>
    </w:p>
    <w:p>
      <w:pPr>
        <w:pStyle w:val="ListNumber"/>
      </w:pPr>
      <w:r>
        <w:t>Write your own answers to every question above once, with evidence links, and keep them current.</w:t>
      </w:r>
    </w:p>
    <w:p>
      <w:pPr>
        <w:pStyle w:val="ListNumber"/>
      </w:pPr>
      <w:r>
        <w:t>Publish what you can on a trust page, so buyers read before they ask.</w:t>
      </w:r>
    </w:p>
    <w:p>
      <w:pPr>
        <w:pStyle w:val="ListNumber"/>
      </w:pPr>
      <w:r>
        <w:t>Where your answer would be a red flag, fix the control rather than the wording.</w:t>
      </w:r>
    </w:p>
    <w:p>
      <w:r>
        <w:t>TrazTech Inc. · traztech.ca · Prepared by Jacob Masse, Principal. A starting point, not legal or audit advice.</w:t>
      </w:r>
    </w:p>
    <w:sectPr w:rsidR="00FC693F" w:rsidRPr="0006063C" w:rsidSect="00034616">
      <w:pgSz w:w="15840" w:h="12240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Security Questionnaire</dc:title>
  <dc:subject/>
  <dc:creator>TrazTech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